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9">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B">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E">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0F">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0">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3">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Retain the highlighted Bronze Contract wording below only if this is applicable to this Call-Off Contract]</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RM6277 for the provision of </w:t>
      </w:r>
      <w:r w:rsidDel="00000000" w:rsidR="00000000" w:rsidRPr="00000000">
        <w:rPr>
          <w:rFonts w:ascii="Arial" w:cs="Arial" w:eastAsia="Arial" w:hAnsi="Arial"/>
          <w:sz w:val="24"/>
          <w:szCs w:val="24"/>
          <w:highlight w:val="white"/>
          <w:rtl w:val="0"/>
        </w:rPr>
        <w:t xml:space="preserve">Non Clinical Staffing.  </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D">
      <w:pPr>
        <w:tabs>
          <w:tab w:val="left"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E">
      <w:pPr>
        <w:tabs>
          <w:tab w:val="left" w:pos="2257"/>
        </w:tabs>
        <w:spacing w:after="0" w:line="259" w:lineRule="auto"/>
        <w:rPr>
          <w:rFonts w:ascii="Arial" w:cs="Arial" w:eastAsia="Arial" w:hAnsi="Arial"/>
          <w:b w:val="1"/>
          <w:sz w:val="24"/>
          <w:szCs w:val="24"/>
        </w:rPr>
      </w:pPr>
      <w:bookmarkStart w:colFirst="0" w:colLast="0" w:name="_heading=h.j25nnjh0rn0i" w:id="1"/>
      <w:bookmarkEnd w:id="1"/>
      <w:r w:rsidDel="00000000" w:rsidR="00000000" w:rsidRPr="00000000">
        <w:rPr>
          <w:rtl w:val="0"/>
        </w:rPr>
      </w:r>
    </w:p>
    <w:p w:rsidR="00000000" w:rsidDel="00000000" w:rsidP="00000000" w:rsidRDefault="00000000" w:rsidRPr="00000000" w14:paraId="0000001F">
      <w:pPr>
        <w:tabs>
          <w:tab w:val="left" w:pos="2257"/>
        </w:tabs>
        <w:spacing w:after="0" w:line="259" w:lineRule="auto"/>
        <w:rPr>
          <w:rFonts w:ascii="Arial" w:cs="Arial" w:eastAsia="Arial" w:hAnsi="Arial"/>
          <w:b w:val="1"/>
          <w:sz w:val="24"/>
          <w:szCs w:val="24"/>
        </w:rPr>
      </w:pPr>
      <w:bookmarkStart w:colFirst="0" w:colLast="0" w:name="_heading=h.urqmfchu0e8t" w:id="2"/>
      <w:bookmarkEnd w:id="2"/>
      <w:r w:rsidDel="00000000" w:rsidR="00000000" w:rsidRPr="00000000">
        <w:rPr>
          <w:rtl w:val="0"/>
        </w:rPr>
      </w:r>
    </w:p>
    <w:p w:rsidR="00000000" w:rsidDel="00000000" w:rsidP="00000000" w:rsidRDefault="00000000" w:rsidRPr="00000000" w14:paraId="00000020">
      <w:pPr>
        <w:tabs>
          <w:tab w:val="left" w:pos="2115"/>
        </w:tabs>
        <w:spacing w:after="0" w:line="259" w:lineRule="auto"/>
        <w:rPr>
          <w:rFonts w:ascii="Arial" w:cs="Arial" w:eastAsia="Arial" w:hAnsi="Arial"/>
          <w:sz w:val="24"/>
          <w:szCs w:val="24"/>
        </w:rPr>
      </w:pPr>
      <w:bookmarkStart w:colFirst="0" w:colLast="0" w:name="_heading=h.gjdgxs" w:id="3"/>
      <w:bookmarkEnd w:id="3"/>
      <w:r w:rsidDel="00000000" w:rsidR="00000000" w:rsidRPr="00000000">
        <w:rPr>
          <w:rFonts w:ascii="Arial" w:cs="Arial" w:eastAsia="Arial" w:hAnsi="Arial"/>
          <w:sz w:val="24"/>
          <w:szCs w:val="24"/>
          <w:rtl w:val="0"/>
        </w:rPr>
        <w:t xml:space="preserve">CALL-OFF LOT(S): [</w:t>
      </w:r>
      <w:r w:rsidDel="00000000" w:rsidR="00000000" w:rsidRPr="00000000">
        <w:rPr>
          <w:rFonts w:ascii="Arial" w:cs="Arial" w:eastAsia="Arial" w:hAnsi="Arial"/>
          <w:sz w:val="24"/>
          <w:szCs w:val="24"/>
          <w:highlight w:val="yellow"/>
          <w:rtl w:val="0"/>
        </w:rPr>
        <w:t xml:space="preserve">this order form may be used for all Lots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Lot 1 - Admin &amp; Clerical</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2">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Lot 2 - Corporate Functions</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3">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Lot 3 - IT Professionals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4">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Lot 4 - Legal</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5">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Lot 5 - Scientific, Technical &amp; Clinical Coding</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6">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Lot 6 - Estates, Facilities Management &amp; Ancillary Staff</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7">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Lot 7 - MSP: Master/Neutral Vendor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8">
      <w:pPr>
        <w:tabs>
          <w:tab w:val="left" w:pos="2257"/>
        </w:tabs>
        <w:spacing w:after="0" w:line="259" w:lineRule="auto"/>
        <w:ind w:left="2880" w:hanging="2880"/>
        <w:rPr>
          <w:rFonts w:ascii="Arial" w:cs="Arial" w:eastAsia="Arial" w:hAnsi="Arial"/>
          <w:b w:val="1"/>
          <w:sz w:val="24"/>
          <w:szCs w:val="24"/>
        </w:rPr>
      </w:pPr>
      <w:bookmarkStart w:colFirst="0" w:colLast="0" w:name="_heading=h.9fwh73quwlwe" w:id="4"/>
      <w:bookmarkEnd w:id="4"/>
      <w:r w:rsidDel="00000000" w:rsidR="00000000" w:rsidRPr="00000000">
        <w:br w:type="page"/>
      </w:r>
      <w:r w:rsidDel="00000000" w:rsidR="00000000" w:rsidRPr="00000000">
        <w:rPr>
          <w:rtl w:val="0"/>
        </w:rPr>
      </w:r>
    </w:p>
    <w:p w:rsidR="00000000" w:rsidDel="00000000" w:rsidP="00000000" w:rsidRDefault="00000000" w:rsidRPr="00000000" w14:paraId="00000029">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0" w:line="259"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after="0" w:line="259"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This is a Bronze Contract.</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2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E">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w:t>
      </w:r>
      <w:r w:rsidDel="00000000" w:rsidR="00000000" w:rsidRPr="00000000">
        <w:rPr>
          <w:rFonts w:ascii="Arial" w:cs="Arial" w:eastAsia="Arial" w:hAnsi="Arial"/>
          <w:sz w:val="24"/>
          <w:szCs w:val="24"/>
          <w:highlight w:val="white"/>
          <w:rtl w:val="0"/>
        </w:rPr>
        <w:t xml:space="preserve">RM6277</w:t>
      </w:r>
      <w:r w:rsidDel="00000000" w:rsidR="00000000" w:rsidRPr="00000000">
        <w:rPr>
          <w:rtl w:val="0"/>
        </w:rPr>
      </w:r>
    </w:p>
    <w:p w:rsidR="00000000" w:rsidDel="00000000" w:rsidP="00000000" w:rsidRDefault="00000000" w:rsidRPr="00000000" w14:paraId="00000030">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31">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Joint Schedule 7</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Call-Off Schedule 8</w:t>
      </w:r>
      <w:r w:rsidDel="00000000" w:rsidR="00000000" w:rsidRPr="00000000">
        <w:rPr>
          <w:rFonts w:ascii="Arial" w:cs="Arial" w:eastAsia="Arial" w:hAnsi="Arial"/>
          <w:color w:val="000000"/>
          <w:sz w:val="24"/>
          <w:szCs w:val="24"/>
          <w:rtl w:val="0"/>
        </w:rPr>
        <w:t xml:space="preserve"> contain optional terms which can be switched on by including the wording in the list below. These optional terms are for use where the Call-Off Contract is a Bronze Contract only.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5">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sz w:val="24"/>
          <w:szCs w:val="24"/>
          <w:highlight w:val="white"/>
          <w:rtl w:val="0"/>
        </w:rPr>
        <w:t xml:space="preserve">RM6277</w:t>
      </w:r>
      <w:r w:rsidDel="00000000" w:rsidR="00000000" w:rsidRPr="00000000">
        <w:rPr>
          <w:rtl w:val="0"/>
        </w:rPr>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 [including Annex 5 – Optional Terms for Bronze Contracts]</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0">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w:t>
      </w:r>
      <w:r w:rsidDel="00000000" w:rsidR="00000000" w:rsidRPr="00000000">
        <w:rPr>
          <w:rFonts w:ascii="Arial" w:cs="Arial" w:eastAsia="Arial" w:hAnsi="Arial"/>
          <w:sz w:val="24"/>
          <w:szCs w:val="24"/>
          <w:rtl w:val="0"/>
        </w:rPr>
        <w:t xml:space="preserve"> RM6277</w:t>
      </w:r>
      <w:r w:rsidDel="00000000" w:rsidR="00000000" w:rsidRPr="00000000">
        <w:rPr>
          <w:rFonts w:ascii="Arial" w:cs="Arial" w:eastAsia="Arial" w:hAnsi="Arial"/>
          <w:color w:val="000000"/>
          <w:sz w:val="24"/>
          <w:szCs w:val="24"/>
          <w:rtl w:val="0"/>
        </w:rPr>
        <w:tab/>
        <w:tab/>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 [amended for a Bronze Contract as per paragraph 10 of Part A of that Schedule]</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 xml:space="preserve"> </w:t>
        <w:tab/>
        <w:tab/>
        <w:t xml:space="preserve">  </w:t>
        <w:tab/>
        <w:tab/>
        <w:t xml:space="preserve"> ]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tab/>
      </w:r>
      <w:r w:rsidDel="00000000" w:rsidR="00000000" w:rsidRPr="00000000">
        <w:rPr>
          <w:rFonts w:ascii="Arial" w:cs="Arial" w:eastAsia="Arial" w:hAnsi="Arial"/>
          <w:color w:val="000000"/>
          <w:sz w:val="24"/>
          <w:szCs w:val="24"/>
          <w:highlight w:val="yellow"/>
          <w:rtl w:val="0"/>
        </w:rPr>
        <w:t xml:space="preserve"> ]</w:t>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24 ()</w:t>
        <w:tab/>
        <w:tab/>
        <w:tab/>
        <w:tab/>
        <w:tab/>
        <w:tab/>
        <w:tab/>
        <w:t xml:space="preserve"> ]</w:t>
      </w:r>
    </w:p>
    <w:p w:rsidR="00000000" w:rsidDel="00000000" w:rsidP="00000000" w:rsidRDefault="00000000" w:rsidRPr="00000000" w14:paraId="00000056">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7">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sz w:val="24"/>
          <w:szCs w:val="24"/>
          <w:highlight w:val="white"/>
          <w:rtl w:val="0"/>
        </w:rPr>
        <w:t xml:space="preserve">RM6277</w:t>
      </w:r>
      <w:r w:rsidDel="00000000" w:rsidR="00000000" w:rsidRPr="00000000">
        <w:rPr>
          <w:rtl w:val="0"/>
        </w:rPr>
      </w:r>
    </w:p>
    <w:p w:rsidR="00000000" w:rsidDel="00000000" w:rsidP="00000000" w:rsidRDefault="00000000" w:rsidRPr="00000000" w14:paraId="00000058">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5"/>
      <w:bookmarkEnd w:id="5"/>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6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61">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62">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63">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D">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7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7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7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7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7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B">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C">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D">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E">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8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81">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8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7">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A">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B1">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B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B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7">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C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2">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C3">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6">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8">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B">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0">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E1">
      <w:pPr>
        <w:rPr>
          <w:rFonts w:ascii="Arial" w:cs="Arial" w:eastAsia="Arial" w:hAnsi="Arial"/>
          <w:color w:val="1f497d"/>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 </w:t>
      </w:r>
      <w:r w:rsidDel="00000000" w:rsidR="00000000" w:rsidRPr="00000000">
        <w:rPr>
          <w:rFonts w:ascii="Arial" w:cs="Arial" w:eastAsia="Arial" w:hAnsi="Arial"/>
          <w:sz w:val="24"/>
          <w:szCs w:val="24"/>
          <w:rtl w:val="0"/>
        </w:rPr>
        <w:t xml:space="preserve">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E2">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7">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E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A">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B">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RM6277</w:t>
      <w:tab/>
      <w:t xml:space="preserve">                                           </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D">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w:cs="Noto Sans" w:eastAsia="Noto Sans" w:hAnsi="Noto San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w:cs="Noto Sans" w:eastAsia="Noto Sans" w:hAnsi="Noto Sans"/>
      </w:rPr>
    </w:lvl>
    <w:lvl w:ilvl="3">
      <w:start w:val="1"/>
      <w:numFmt w:val="bullet"/>
      <w:lvlText w:val="●"/>
      <w:lvlJc w:val="left"/>
      <w:pPr>
        <w:ind w:left="3240" w:hanging="360"/>
      </w:pPr>
      <w:rPr>
        <w:rFonts w:ascii="Noto Sans" w:cs="Noto Sans" w:eastAsia="Noto Sans" w:hAnsi="Noto San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w:cs="Noto Sans" w:eastAsia="Noto Sans" w:hAnsi="Noto Sans"/>
      </w:rPr>
    </w:lvl>
    <w:lvl w:ilvl="6">
      <w:start w:val="1"/>
      <w:numFmt w:val="bullet"/>
      <w:lvlText w:val="●"/>
      <w:lvlJc w:val="left"/>
      <w:pPr>
        <w:ind w:left="5400" w:hanging="360"/>
      </w:pPr>
      <w:rPr>
        <w:rFonts w:ascii="Noto Sans" w:cs="Noto Sans" w:eastAsia="Noto Sans" w:hAnsi="Noto San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w:cs="Noto Sans" w:eastAsia="Noto Sans" w:hAnsi="Noto Sans"/>
      </w:rPr>
    </w:lvl>
  </w:abstractNum>
  <w:abstractNum w:abstractNumId="3">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1"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VnBTY+TyFVnDfkyC71jxEIwMow==">AMUW2mX9mxw2TIZhd4WocNBvcEIDlRfQfBBS3wfO1zh3mcpcRmpX0MysAH49k/91Mcsa901ctp0z7IraA7OOIDKUzVSHv1xUOJFWHONcQXF6xzIxygFlKERgfAuDPv2l9I9xDcedYcPdyTSPn5PUkeZnwueUY3hsOEybUKFljn/MuhrBvtCAfaV8bbjEg4iXxWSiLanRb6wtKmsTDAtf3vXZ0/sOXRyeFw==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2022-02-10T22:59:00Z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